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LVGL库函数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lv_obj_t</w:t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基类</w:t>
      </w:r>
    </w:p>
    <w:p>
      <w:r>
        <w:drawing>
          <wp:inline distT="0" distB="0" distL="114300" distR="114300">
            <wp:extent cx="5270500" cy="430530"/>
            <wp:effectExtent l="0" t="0" r="25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屏幕是没有父类的基础对象（NULL）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其余对象都在屏幕这个父类里定义，并可以嵌套。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屏幕层级：</w:t>
      </w:r>
    </w:p>
    <w:p>
      <w:pPr>
        <w:jc w:val="center"/>
      </w:pPr>
      <w:r>
        <w:drawing>
          <wp:inline distT="0" distB="0" distL="114300" distR="114300">
            <wp:extent cx="1546860" cy="80200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用户层显示基本内容，顶层显示弹窗，系统层处理系统事务，如（鼠标）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对象size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8210" cy="1405890"/>
            <wp:effectExtent l="0" t="0" r="635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9185" cy="1384935"/>
            <wp:effectExtent l="0" t="0" r="825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返回int</w:t>
      </w:r>
    </w:p>
    <w:p>
      <w:r>
        <w:drawing>
          <wp:inline distT="0" distB="0" distL="114300" distR="114300">
            <wp:extent cx="5248275" cy="32385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如果size大于屏幕，屏幕会变为可滚动的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对象位置</w:t>
      </w:r>
    </w:p>
    <w:p>
      <w:r>
        <w:drawing>
          <wp:inline distT="0" distB="0" distL="114300" distR="114300">
            <wp:extent cx="2486025" cy="1756410"/>
            <wp:effectExtent l="0" t="0" r="1333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3965" cy="1459230"/>
            <wp:effectExtent l="0" t="0" r="63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注意，参照对齐后，设置的xy是xy偏离参考对象左上的距离</w:t>
      </w:r>
    </w:p>
    <w:p>
      <w:r>
        <w:drawing>
          <wp:inline distT="0" distB="0" distL="114300" distR="114300">
            <wp:extent cx="5271135" cy="2263775"/>
            <wp:effectExtent l="0" t="0" r="19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9605" cy="1774825"/>
            <wp:effectExtent l="0" t="0" r="1079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盒子模型</w:t>
      </w:r>
    </w:p>
    <w:p>
      <w:r>
        <w:drawing>
          <wp:inline distT="0" distB="0" distL="114300" distR="114300">
            <wp:extent cx="5267325" cy="2765425"/>
            <wp:effectExtent l="0" t="0" r="571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Outline 可以在框出</w:t>
      </w:r>
      <w:r>
        <w:rPr>
          <w:rFonts w:hint="eastAsia"/>
          <w:b/>
          <w:bCs/>
          <w:lang w:val="en-US" w:eastAsia="zh-CN"/>
        </w:rPr>
        <w:t>选中</w:t>
      </w:r>
      <w:r>
        <w:rPr>
          <w:rFonts w:hint="eastAsia"/>
          <w:lang w:val="en-US" w:eastAsia="zh-CN"/>
        </w:rPr>
        <w:t>的东西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对象样式style（很类似html）</w:t>
      </w:r>
    </w:p>
    <w:p>
      <w:r>
        <w:drawing>
          <wp:inline distT="0" distB="0" distL="114300" distR="114300">
            <wp:extent cx="5269865" cy="159321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0875"/>
            <wp:effectExtent l="0" t="0" r="63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lv_style_t是一个临时变量，用于传参（可以全局声明共用）类似stm32的gpio结构体作用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Add_style的最后一个参数，0，是一个状态（部分）参量，比如规定0是为按下的样式，1是按下的样式</w:t>
      </w:r>
    </w:p>
    <w:p>
      <w:r>
        <w:drawing>
          <wp:inline distT="0" distB="0" distL="114300" distR="114300">
            <wp:extent cx="4036695" cy="1976755"/>
            <wp:effectExtent l="0" t="0" r="190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8395" cy="1423670"/>
            <wp:effectExtent l="0" t="0" r="444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可以组合使用</w:t>
      </w:r>
      <w:r>
        <w:drawing>
          <wp:inline distT="0" distB="0" distL="114300" distR="114300">
            <wp:extent cx="3790950" cy="11176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用|分隔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不想用结构体可以用本地样式来设置</w:t>
      </w:r>
    </w:p>
    <w:p>
      <w:r>
        <w:drawing>
          <wp:inline distT="0" distB="0" distL="114300" distR="114300">
            <wp:extent cx="3702685" cy="1222375"/>
            <wp:effectExtent l="0" t="0" r="63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本地样式优先级高，不会被结构体覆盖改变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对象事件</w:t>
      </w:r>
    </w:p>
    <w:p>
      <w:r>
        <w:drawing>
          <wp:inline distT="0" distB="0" distL="114300" distR="114300">
            <wp:extent cx="5262880" cy="2583180"/>
            <wp:effectExtent l="0" t="0" r="1016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30045"/>
            <wp:effectExtent l="0" t="0" r="444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回调函数中可以获取发生事件的对象、发生的事件的代码、、、、作判断</w:t>
      </w:r>
    </w:p>
    <w:p>
      <w:r>
        <w:drawing>
          <wp:inline distT="0" distB="0" distL="114300" distR="114300">
            <wp:extent cx="5257800" cy="77152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假设userdata传入了一个label，则cb中获取后可以直接修改label的值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18615"/>
            <wp:effectExtent l="0" t="0" r="63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发送事件用于作组件间传递事件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事件冒泡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486535"/>
            <wp:effectExtent l="0" t="0" r="1079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在回调函数中，获取到父对象或触发源对象后，就可以对它们作样式改变之类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同时由于事件e是直接上传的（保持不变），所以父类的回调函数如果有处理这个事件的内容，也会因为子对象的触发而开始运行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694940"/>
            <wp:effectExtent l="0" t="0" r="1397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添加外部输入设备：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"https://blog.csdn.net/HuangBJ200/article/details/136807387"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https://blog.csdn.net/HuangBJ200/article/details/136807387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6690" cy="168973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由于屏幕转了180度，而触屏坐标不变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所以，如果用button模拟点击，x=240-x0;y=300-y0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Dma尝试：（记得开启color swap）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309370"/>
            <wp:effectExtent l="0" t="0" r="190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ru-RU" w:eastAsia="zh-CN"/>
        </w:rPr>
      </w:pPr>
      <w:r>
        <w:drawing>
          <wp:inline distT="0" distB="0" distL="114300" distR="114300">
            <wp:extent cx="5270500" cy="3342005"/>
            <wp:effectExtent l="0" t="0" r="2540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5924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数组存储lv_img方便遍历调用不同图片：</w:t>
      </w:r>
    </w:p>
    <w:p>
      <w:r>
        <w:drawing>
          <wp:inline distT="0" distB="0" distL="114300" distR="114300">
            <wp:extent cx="5271135" cy="223520"/>
            <wp:effectExtent l="0" t="0" r="1905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自适应循环桌面：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数组存储lv_img</w:t>
      </w:r>
    </w:p>
    <w:p>
      <w:r>
        <w:drawing>
          <wp:inline distT="0" distB="0" distL="114300" distR="114300">
            <wp:extent cx="5264150" cy="700405"/>
            <wp:effectExtent l="0" t="0" r="8890" b="6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开启动画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加入动画结束回调函数来刷新新一轮图标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23950"/>
            <wp:effectExtent l="0" t="0" r="635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7845"/>
            <wp:effectExtent l="0" t="0" r="63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APP的规范</w:t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前台GUI，</w:t>
      </w:r>
      <w:r>
        <w:rPr>
          <w:rFonts w:hint="eastAsia"/>
          <w:lang w:val="en-US" w:eastAsia="zh-CN"/>
        </w:rPr>
        <w:t>由Squareline Studio制作，导出UI_APP.c/.h文件，并将ui逻辑、动画放置到ui.c里。然后将icon加入到ui_imgset_icon[]中，调整Apptotal的数值。即可实现自适应的转轮桌面</w:t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466850" cy="1924685"/>
            <wp:effectExtent l="0" t="0" r="1143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504950" cy="1924050"/>
            <wp:effectExtent l="0" t="0" r="381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515110" cy="1936750"/>
            <wp:effectExtent l="0" t="0" r="8890" b="139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后台逻辑，</w:t>
      </w:r>
      <w:r>
        <w:rPr>
          <w:rFonts w:hint="eastAsia"/>
          <w:lang w:val="en-US" w:eastAsia="zh-CN"/>
        </w:rPr>
        <w:t>采用freeRTOS，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Rtctaskcreate()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xTaskCreatePinnedToCore(Rtctask, "Rtc_task", 4096, NULL, 2, &amp;Rtc_task, 0);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Rtctaskdelete()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vTaskDelete(Rtc_task);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  <w:r>
        <w:drawing>
          <wp:inline distT="0" distB="0" distL="114300" distR="114300">
            <wp:extent cx="5267960" cy="2003425"/>
            <wp:effectExtent l="0" t="0" r="5080" b="825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并在ui逻辑中调用即可。注意进入时创建，退出时删除。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互斥量要不要？暂时不需要，直接改数据值即可正常显示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c++库如何被ui.c调用——extern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修饰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631690"/>
            <wp:effectExtent l="0" t="0" r="1905" b="127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51A6664"/>
    <w:multiLevelType w:val="singleLevel"/>
    <w:tmpl w:val="651A66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U0YjY4YTE5YzNjNjEyOTliNzkwMTA4MDBmYjA2NDgifQ=="/>
  </w:docVars>
  <w:rsids>
    <w:rsidRoot w:val="29101EBC"/>
    <w:rsid w:val="05EE6FA3"/>
    <w:rsid w:val="171F31D4"/>
    <w:rsid w:val="1B8F0276"/>
    <w:rsid w:val="282C702F"/>
    <w:rsid w:val="29101EBC"/>
    <w:rsid w:val="2956626B"/>
    <w:rsid w:val="2A0D2365"/>
    <w:rsid w:val="2BED68A1"/>
    <w:rsid w:val="2CEE553D"/>
    <w:rsid w:val="34F65EF8"/>
    <w:rsid w:val="404447B3"/>
    <w:rsid w:val="412F4C37"/>
    <w:rsid w:val="4E65345F"/>
    <w:rsid w:val="50444CDA"/>
    <w:rsid w:val="51961318"/>
    <w:rsid w:val="55173EF5"/>
    <w:rsid w:val="55A05171"/>
    <w:rsid w:val="5B4134C8"/>
    <w:rsid w:val="5D5A56F0"/>
    <w:rsid w:val="60680BA9"/>
    <w:rsid w:val="60B969E9"/>
    <w:rsid w:val="64446389"/>
    <w:rsid w:val="6D136580"/>
    <w:rsid w:val="77202906"/>
    <w:rsid w:val="79D74600"/>
    <w:rsid w:val="7F5D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555</Words>
  <Characters>730</Characters>
  <Lines>0</Lines>
  <Paragraphs>0</Paragraphs>
  <TotalTime>278</TotalTime>
  <ScaleCrop>false</ScaleCrop>
  <LinksUpToDate>false</LinksUpToDate>
  <CharactersWithSpaces>733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2024-09-25T09:57:00Z</dcterms:created>
  <dc:creator>张霞</dc:creator>
  <cp:lastModifiedBy>张霞</cp:lastModifiedBy>
  <dcterms:modified xsi:type="dcterms:W3CDTF">2024-11-03T06:56:24Z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8252DCEBC748408B8CB630AEAFD43FDA_11</vt:lpwstr>
  </property>
</Properties>
</file>